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16A1" w14:textId="77777777" w:rsidR="00E26297" w:rsidRPr="002F5A45" w:rsidRDefault="00E26297" w:rsidP="00E26297">
      <w:pPr>
        <w:pStyle w:val="Header"/>
        <w:spacing w:after="240"/>
        <w:ind w:right="-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F5A45">
        <w:rPr>
          <w:rFonts w:ascii="Arial" w:hAnsi="Arial" w:cs="Arial"/>
          <w:b/>
          <w:sz w:val="36"/>
          <w:szCs w:val="36"/>
          <w:u w:val="single"/>
        </w:rPr>
        <w:t>Malmesbury Town Council</w:t>
      </w:r>
    </w:p>
    <w:p w14:paraId="12D70F8F" w14:textId="77777777" w:rsidR="00E26297" w:rsidRDefault="00E26297" w:rsidP="00E26297">
      <w:pPr>
        <w:pStyle w:val="Header"/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449E9D" wp14:editId="7585C393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409734" cy="552450"/>
            <wp:effectExtent l="0" t="0" r="9525" b="0"/>
            <wp:wrapNone/>
            <wp:docPr id="12" name="Picture 12" descr="Town Crest Alone White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wn Crest Alone White Shiel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34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>(ENGLAND’S OLDEST BOROUGH - CHARTER GRANTED 880)</w:t>
      </w:r>
    </w:p>
    <w:p w14:paraId="5F7C982B" w14:textId="77777777" w:rsidR="00E26297" w:rsidRDefault="00E26297" w:rsidP="00E26297">
      <w:pPr>
        <w:pStyle w:val="Header"/>
        <w:tabs>
          <w:tab w:val="left" w:pos="7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Claire 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Town Hall</w:t>
      </w:r>
    </w:p>
    <w:p w14:paraId="49E6A4CE" w14:textId="77777777" w:rsidR="00E26297" w:rsidRPr="00E93A24" w:rsidRDefault="00E26297" w:rsidP="00E26297">
      <w:pPr>
        <w:pStyle w:val="Header"/>
        <w:tabs>
          <w:tab w:val="left" w:pos="7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Town Clerk</w:t>
      </w:r>
      <w:r w:rsidRPr="00E93A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Malmesbury                                                                                            </w:t>
      </w:r>
    </w:p>
    <w:p w14:paraId="304D3DFE" w14:textId="77777777" w:rsidR="00E26297" w:rsidRPr="00E93A24" w:rsidRDefault="00E26297" w:rsidP="00E26297">
      <w:pPr>
        <w:pStyle w:val="Header"/>
        <w:tabs>
          <w:tab w:val="left" w:pos="7350"/>
          <w:tab w:val="right" w:pos="96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SN16 9BZ</w:t>
      </w:r>
    </w:p>
    <w:p w14:paraId="1E4FF3DF" w14:textId="77777777" w:rsidR="00E26297" w:rsidRDefault="00E26297" w:rsidP="00E26297">
      <w:pPr>
        <w:pStyle w:val="Header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Telephone: (01666) 822143 </w:t>
      </w:r>
    </w:p>
    <w:p w14:paraId="7C4B6722" w14:textId="77777777" w:rsidR="00E26297" w:rsidRDefault="00E26297" w:rsidP="00E26297">
      <w:pPr>
        <w:pStyle w:val="Header"/>
        <w:tabs>
          <w:tab w:val="left" w:pos="1080"/>
          <w:tab w:val="right" w:pos="96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(01666) 823748  </w:t>
      </w:r>
    </w:p>
    <w:p w14:paraId="73C07B3C" w14:textId="77777777" w:rsidR="00E26297" w:rsidRPr="00543DB3" w:rsidRDefault="00E26297" w:rsidP="00E26297">
      <w:pPr>
        <w:pStyle w:val="Header"/>
        <w:tabs>
          <w:tab w:val="left" w:pos="1080"/>
          <w:tab w:val="right" w:pos="96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tic@malmesbury.gov.uk</w:t>
      </w:r>
      <w:hyperlink r:id="rId8" w:history="1"/>
    </w:p>
    <w:p w14:paraId="28BFF0B3" w14:textId="77777777" w:rsidR="008620AD" w:rsidRDefault="008620AD"/>
    <w:p w14:paraId="38CA86AA" w14:textId="77777777" w:rsidR="005A0AF3" w:rsidRDefault="005A0AF3"/>
    <w:tbl>
      <w:tblPr>
        <w:tblpPr w:leftFromText="180" w:rightFromText="180" w:vertAnchor="text" w:horzAnchor="margin" w:tblpXSpec="center" w:tblpY="141"/>
        <w:tblW w:w="10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279"/>
        <w:gridCol w:w="4394"/>
      </w:tblGrid>
      <w:tr w:rsidR="005A0AF3" w14:paraId="58B58FCE" w14:textId="77777777" w:rsidTr="005A0AF3">
        <w:trPr>
          <w:trHeight w:val="624"/>
        </w:trPr>
        <w:tc>
          <w:tcPr>
            <w:tcW w:w="10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DA42" w14:textId="77777777" w:rsidR="005A0AF3" w:rsidRDefault="005A0AF3" w:rsidP="0093715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371DBD0" w14:textId="77777777" w:rsidR="005A0AF3" w:rsidRDefault="005A0AF3" w:rsidP="0093715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RETAILERS/BUSINESS APPLICATION FORM</w:t>
            </w:r>
          </w:p>
          <w:p w14:paraId="420A7921" w14:textId="77777777" w:rsidR="005A0AF3" w:rsidRDefault="005A0AF3" w:rsidP="0093715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E30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HIGH STREET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PLUS </w:t>
            </w:r>
            <w:r w:rsidRPr="006E30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ART GALLERY</w:t>
            </w:r>
          </w:p>
          <w:p w14:paraId="26D5B42B" w14:textId="77777777" w:rsidR="005A0AF3" w:rsidRPr="006E3098" w:rsidRDefault="005A0AF3" w:rsidP="009371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3098">
              <w:rPr>
                <w:rFonts w:asciiTheme="minorHAnsi" w:hAnsiTheme="minorHAnsi" w:cstheme="minorHAnsi"/>
                <w:b/>
                <w:bCs/>
              </w:rPr>
              <w:t xml:space="preserve">SATURDAY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23rd </w:t>
            </w:r>
            <w:r w:rsidRPr="006E3098">
              <w:rPr>
                <w:rFonts w:asciiTheme="minorHAnsi" w:hAnsiTheme="minorHAnsi" w:cstheme="minorHAnsi"/>
                <w:b/>
                <w:bCs/>
              </w:rPr>
              <w:t>AUGUST 202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6E30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TO</w:t>
            </w:r>
            <w:r w:rsidRPr="006E3098">
              <w:rPr>
                <w:rFonts w:asciiTheme="minorHAnsi" w:hAnsiTheme="minorHAnsi" w:cstheme="minorHAnsi"/>
                <w:b/>
                <w:bCs/>
              </w:rPr>
              <w:t xml:space="preserve"> S</w:t>
            </w:r>
            <w:r>
              <w:rPr>
                <w:rFonts w:asciiTheme="minorHAnsi" w:hAnsiTheme="minorHAnsi" w:cstheme="minorHAnsi"/>
                <w:b/>
                <w:bCs/>
              </w:rPr>
              <w:t>UNDAY</w:t>
            </w:r>
            <w:r w:rsidRPr="006E30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21st </w:t>
            </w:r>
            <w:r w:rsidRPr="006E3098">
              <w:rPr>
                <w:rFonts w:asciiTheme="minorHAnsi" w:hAnsiTheme="minorHAnsi" w:cstheme="minorHAnsi"/>
                <w:b/>
                <w:bCs/>
              </w:rPr>
              <w:t>SEPTEMBER 202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6F6D8C8A" w14:textId="77777777" w:rsidR="005A0AF3" w:rsidRPr="00940268" w:rsidRDefault="005A0AF3" w:rsidP="009371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A0AF3" w14:paraId="6370FE14" w14:textId="77777777" w:rsidTr="005A0AF3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AD79" w14:textId="77777777" w:rsidR="005A0AF3" w:rsidRPr="00940268" w:rsidRDefault="005A0AF3" w:rsidP="00937150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Full Name: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DA6A" w14:textId="77777777" w:rsidR="005A0AF3" w:rsidRPr="00940268" w:rsidRDefault="005A0AF3" w:rsidP="00937150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5A0AF3" w14:paraId="558C35EB" w14:textId="77777777" w:rsidTr="005A0AF3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42DA" w14:textId="77777777" w:rsidR="005A0AF3" w:rsidRPr="00940268" w:rsidRDefault="005A0AF3" w:rsidP="00937150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>
              <w:rPr>
                <w:rFonts w:ascii="Calibri Light" w:hAnsi="Calibri Light" w:cs="Browallia New"/>
                <w:b/>
                <w:sz w:val="22"/>
                <w:szCs w:val="22"/>
              </w:rPr>
              <w:t>Business: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42CB" w14:textId="77777777" w:rsidR="005A0AF3" w:rsidRPr="00940268" w:rsidRDefault="005A0AF3" w:rsidP="00937150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5A0AF3" w14:paraId="42DA88B8" w14:textId="77777777" w:rsidTr="005A0AF3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B4F" w14:textId="77777777" w:rsidR="005A0AF3" w:rsidRPr="00940268" w:rsidRDefault="005A0AF3" w:rsidP="00937150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Address: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A7F7" w14:textId="77777777" w:rsidR="005A0AF3" w:rsidRPr="00940268" w:rsidRDefault="005A0AF3" w:rsidP="00937150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5A0AF3" w14:paraId="3A323AA2" w14:textId="77777777" w:rsidTr="005A0AF3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DA74" w14:textId="77777777" w:rsidR="005A0AF3" w:rsidRPr="00940268" w:rsidRDefault="005A0AF3" w:rsidP="00937150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Contact Number: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654A" w14:textId="77777777" w:rsidR="005A0AF3" w:rsidRPr="00940268" w:rsidRDefault="005A0AF3" w:rsidP="00937150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  <w:p w14:paraId="4E1296DB" w14:textId="77777777" w:rsidR="005A0AF3" w:rsidRPr="00940268" w:rsidRDefault="005A0AF3" w:rsidP="00937150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5A0AF3" w14:paraId="0721C93B" w14:textId="77777777" w:rsidTr="005A0AF3">
        <w:trPr>
          <w:trHeight w:val="62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21FC" w14:textId="77777777" w:rsidR="005A0AF3" w:rsidRPr="00940268" w:rsidRDefault="005A0AF3" w:rsidP="00937150">
            <w:pPr>
              <w:rPr>
                <w:rFonts w:ascii="Calibri Light" w:hAnsi="Calibri Light" w:cs="Browallia New"/>
                <w:b/>
                <w:sz w:val="22"/>
                <w:szCs w:val="22"/>
              </w:rPr>
            </w:pPr>
            <w:r w:rsidRPr="00940268">
              <w:rPr>
                <w:rFonts w:ascii="Calibri Light" w:hAnsi="Calibri Light" w:cs="Browallia New"/>
                <w:b/>
                <w:sz w:val="22"/>
                <w:szCs w:val="22"/>
              </w:rPr>
              <w:t>Email Address: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7ED1" w14:textId="77777777" w:rsidR="005A0AF3" w:rsidRPr="00940268" w:rsidRDefault="005A0AF3" w:rsidP="00937150">
            <w:pPr>
              <w:jc w:val="center"/>
              <w:rPr>
                <w:rFonts w:ascii="Calibri Light" w:hAnsi="Calibri Light" w:cs="Browallia New"/>
                <w:sz w:val="22"/>
                <w:szCs w:val="22"/>
              </w:rPr>
            </w:pPr>
          </w:p>
        </w:tc>
      </w:tr>
      <w:tr w:rsidR="005A0AF3" w14:paraId="6A544DDD" w14:textId="77777777" w:rsidTr="005A0AF3">
        <w:trPr>
          <w:trHeight w:val="3233"/>
        </w:trPr>
        <w:tc>
          <w:tcPr>
            <w:tcW w:w="102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A3D7" w14:textId="77777777" w:rsidR="005A0AF3" w:rsidRDefault="005A0AF3" w:rsidP="00937150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DISCLAIMER</w:t>
            </w:r>
          </w:p>
          <w:p w14:paraId="29674CEB" w14:textId="77777777" w:rsidR="005A0AF3" w:rsidRDefault="005A0AF3" w:rsidP="0093715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You are to display the artwork </w:t>
            </w:r>
            <w:r w:rsidRPr="004A3721">
              <w:rPr>
                <w:rFonts w:asciiTheme="minorHAnsi" w:hAnsiTheme="minorHAnsi" w:cstheme="minorHAnsi"/>
                <w:b/>
                <w:bCs/>
                <w:sz w:val="22"/>
              </w:rPr>
              <w:t xml:space="preserve">in a safe place,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but at the artist’s own risk. R</w:t>
            </w:r>
            <w:r w:rsidRPr="004A3721">
              <w:rPr>
                <w:rFonts w:asciiTheme="minorHAnsi" w:hAnsiTheme="minorHAnsi" w:cstheme="minorHAnsi"/>
                <w:b/>
                <w:bCs/>
                <w:sz w:val="22"/>
              </w:rPr>
              <w:t>etailers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, business owners</w:t>
            </w:r>
            <w:r w:rsidRPr="004A3721">
              <w:rPr>
                <w:rFonts w:asciiTheme="minorHAnsi" w:hAnsiTheme="minorHAnsi" w:cstheme="minorHAnsi"/>
                <w:b/>
                <w:bCs/>
                <w:sz w:val="22"/>
              </w:rPr>
              <w:t xml:space="preserve"> and Malmesbury Town Council will not be liable for theft, damage or any other monetary loss associated with this project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7AFE96BA" w14:textId="77777777" w:rsidR="005A0AF3" w:rsidRDefault="005A0AF3" w:rsidP="0093715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3E96917" w14:textId="77777777" w:rsidR="005A0AF3" w:rsidRDefault="005A0AF3" w:rsidP="0093715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You consent to our using photos or other reproductions of the artwork, which includes paper format, online, in the public domain.</w:t>
            </w:r>
          </w:p>
          <w:p w14:paraId="7C715338" w14:textId="77777777" w:rsidR="005A0AF3" w:rsidRDefault="005A0AF3" w:rsidP="0093715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22929092" w14:textId="77777777" w:rsidR="005A0AF3" w:rsidRDefault="005A0AF3" w:rsidP="0093715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3E143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By signing this form, you are consenting to our using photos or other reproductions of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the </w:t>
            </w:r>
            <w:r w:rsidRPr="003E143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artwork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and your premises and the like</w:t>
            </w:r>
            <w:r w:rsidRPr="003E1436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, which include paper format, online, in the public domain and may also include a description of the artwork and artist. Also, that</w:t>
            </w:r>
            <w:r w:rsidRPr="003E14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artists</w:t>
            </w:r>
            <w:r w:rsidRPr="003E1436">
              <w:rPr>
                <w:rFonts w:asciiTheme="minorHAnsi" w:hAnsiTheme="minorHAnsi" w:cstheme="minorHAnsi"/>
                <w:b/>
                <w:sz w:val="22"/>
                <w:szCs w:val="22"/>
              </w:rPr>
              <w:t>, the Town Team, members of the public and others may also make and use images, with details, because your artwork will be on public display</w:t>
            </w:r>
            <w:r w:rsidRPr="003E143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BC0E304" w14:textId="77777777" w:rsidR="005A0AF3" w:rsidRDefault="005A0AF3" w:rsidP="0093715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  <w:p w14:paraId="61D1F036" w14:textId="77777777" w:rsidR="005A0AF3" w:rsidRDefault="005A0AF3" w:rsidP="0093715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 w:rsidRPr="00F0383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By signing this form, you </w:t>
            </w:r>
            <w:r w:rsidRPr="00053234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are confirming that you consent to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the terms and conditions of the High Street Art Gallery Plus as set out by</w:t>
            </w:r>
            <w:r>
              <w:t xml:space="preserve"> </w:t>
            </w:r>
            <w:r w:rsidRPr="00D26C5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Community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Engagement </w:t>
            </w:r>
            <w:r w:rsidRPr="00D26C5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Town Promotions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 Committee</w:t>
            </w:r>
            <w:r w:rsidRPr="00D26C55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Malmesbury Town Council. </w:t>
            </w:r>
          </w:p>
          <w:p w14:paraId="4DF926DA" w14:textId="77777777" w:rsidR="005A0AF3" w:rsidRPr="002F7254" w:rsidRDefault="005A0AF3" w:rsidP="0093715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</w:p>
        </w:tc>
      </w:tr>
      <w:tr w:rsidR="005A0AF3" w14:paraId="438B44C9" w14:textId="77777777" w:rsidTr="005A0AF3">
        <w:trPr>
          <w:trHeight w:val="624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FADD" w14:textId="77777777" w:rsidR="005A0AF3" w:rsidRDefault="005A0AF3" w:rsidP="0093715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Signed: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7B" w14:textId="77777777" w:rsidR="005A0AF3" w:rsidRDefault="005A0AF3" w:rsidP="0093715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Date:</w:t>
            </w:r>
          </w:p>
        </w:tc>
      </w:tr>
    </w:tbl>
    <w:p w14:paraId="3F3911E8" w14:textId="77777777" w:rsidR="005A0AF3" w:rsidRDefault="005A0AF3"/>
    <w:sectPr w:rsidR="005A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AA"/>
    <w:rsid w:val="000F2E6C"/>
    <w:rsid w:val="005A0AF3"/>
    <w:rsid w:val="006B25AF"/>
    <w:rsid w:val="00811CAA"/>
    <w:rsid w:val="008620AD"/>
    <w:rsid w:val="00E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857A"/>
  <w15:chartTrackingRefBased/>
  <w15:docId w15:val="{EB1D8DE8-A79E-4C09-A8CB-2D8E0DE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C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C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C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C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1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C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1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C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26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629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malmesbury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8C7AFE26E4F868E7E50C83636DE" ma:contentTypeVersion="15" ma:contentTypeDescription="Create a new document." ma:contentTypeScope="" ma:versionID="76e3780c213c4a196f89425eaa09bc11">
  <xsd:schema xmlns:xsd="http://www.w3.org/2001/XMLSchema" xmlns:xs="http://www.w3.org/2001/XMLSchema" xmlns:p="http://schemas.microsoft.com/office/2006/metadata/properties" xmlns:ns2="6ccf9d6c-40b2-4d2e-b5a1-064aa63a2603" xmlns:ns3="7bbd14ff-a698-4f6e-a76c-b3012bb7040e" targetNamespace="http://schemas.microsoft.com/office/2006/metadata/properties" ma:root="true" ma:fieldsID="08366964a80144258293114737d4481b" ns2:_="" ns3:_="">
    <xsd:import namespace="6ccf9d6c-40b2-4d2e-b5a1-064aa63a2603"/>
    <xsd:import namespace="7bbd14ff-a698-4f6e-a76c-b3012bb70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9d6c-40b2-4d2e-b5a1-064aa63a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42a24-fe81-4595-b899-37d075ab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14ff-a698-4f6e-a76c-b3012bb704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875c53-79ae-4a6d-8ef2-e84b6e7f31cb}" ma:internalName="TaxCatchAll" ma:showField="CatchAllData" ma:web="7bbd14ff-a698-4f6e-a76c-b3012bb70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d14ff-a698-4f6e-a76c-b3012bb7040e" xsi:nil="true"/>
    <lcf76f155ced4ddcb4097134ff3c332f xmlns="6ccf9d6c-40b2-4d2e-b5a1-064aa63a2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8E848-4102-473B-9CBA-1A6604F47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A9489-D494-4D3B-A5B1-7B469703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f9d6c-40b2-4d2e-b5a1-064aa63a2603"/>
    <ds:schemaRef ds:uri="7bbd14ff-a698-4f6e-a76c-b3012bb70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AB63F-0BC7-4332-853A-AACECD53378D}">
  <ds:schemaRefs>
    <ds:schemaRef ds:uri="http://schemas.microsoft.com/office/2006/metadata/properties"/>
    <ds:schemaRef ds:uri="http://schemas.microsoft.com/office/infopath/2007/PartnerControls"/>
    <ds:schemaRef ds:uri="7bbd14ff-a698-4f6e-a76c-b3012bb7040e"/>
    <ds:schemaRef ds:uri="6ccf9d6c-40b2-4d2e-b5a1-064aa63a2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4</cp:revision>
  <dcterms:created xsi:type="dcterms:W3CDTF">2025-07-10T12:11:00Z</dcterms:created>
  <dcterms:modified xsi:type="dcterms:W3CDTF">2025-07-10T12:13:00Z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0x010100BAB7E8C7AFE26E4F868E7E50C83636DE</vt:lpwstr>
  </property>
  <property fmtid="{D5CDD505-2E9C-101B-9397-08002B2CF9AE}" pid="3" name="MediaServiceImageTags">
    <vt:lpwstr/>
  </property>
</Properties>
</file>